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3BDA18" w14:textId="77777777" w:rsidR="00A77B3E" w:rsidRPr="00C36984" w:rsidRDefault="00430885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36984">
        <w:rPr>
          <w:b/>
          <w:bCs/>
          <w:sz w:val="28"/>
          <w:szCs w:val="28"/>
        </w:rPr>
        <w:t>ПОЯСНЮВАЛЬНА ЗАПИСКА</w:t>
      </w:r>
    </w:p>
    <w:p w14:paraId="712AB963" w14:textId="77777777" w:rsidR="001928E4" w:rsidRDefault="001928E4" w:rsidP="001928E4">
      <w:pPr>
        <w:spacing w:before="120" w:after="120"/>
        <w:jc w:val="center"/>
        <w:rPr>
          <w:b/>
          <w:color w:val="000000" w:themeColor="text1"/>
          <w:sz w:val="28"/>
          <w:szCs w:val="28"/>
        </w:rPr>
      </w:pPr>
      <w:r w:rsidRPr="005320B7">
        <w:rPr>
          <w:b/>
          <w:color w:val="000000" w:themeColor="text1"/>
          <w:sz w:val="28"/>
          <w:szCs w:val="28"/>
        </w:rPr>
        <w:t xml:space="preserve">проекту Закону України </w:t>
      </w:r>
      <w:bookmarkStart w:id="1" w:name="_Hlk35254715"/>
      <w:bookmarkStart w:id="2" w:name="_Hlk35254701"/>
      <w:r w:rsidRPr="005320B7">
        <w:rPr>
          <w:b/>
          <w:color w:val="000000" w:themeColor="text1"/>
          <w:sz w:val="28"/>
          <w:szCs w:val="28"/>
        </w:rPr>
        <w:t>"Про внесення змін до Податкового кодексу України та</w:t>
      </w:r>
      <w:bookmarkEnd w:id="1"/>
      <w:bookmarkEnd w:id="2"/>
      <w:r w:rsidRPr="005320B7">
        <w:rPr>
          <w:b/>
          <w:color w:val="000000" w:themeColor="text1"/>
          <w:sz w:val="28"/>
          <w:szCs w:val="28"/>
        </w:rPr>
        <w:t xml:space="preserve"> деяких інших законодавчих актів України щодо встановлення особливостей застосування реєстраторів розрахункових операцій платниками єдиного податку"</w:t>
      </w:r>
    </w:p>
    <w:p w14:paraId="0F16EFBF" w14:textId="77777777" w:rsidR="00CC781D" w:rsidRPr="005320B7" w:rsidRDefault="00CC781D" w:rsidP="001928E4">
      <w:pPr>
        <w:spacing w:before="120" w:after="120"/>
        <w:jc w:val="center"/>
        <w:rPr>
          <w:b/>
          <w:color w:val="000000" w:themeColor="text1"/>
          <w:sz w:val="28"/>
          <w:szCs w:val="28"/>
        </w:rPr>
      </w:pPr>
    </w:p>
    <w:p w14:paraId="7DF831B3" w14:textId="77777777" w:rsidR="00A77B3E" w:rsidRDefault="00430885" w:rsidP="002B30D3">
      <w:pPr>
        <w:pStyle w:val="ab"/>
        <w:numPr>
          <w:ilvl w:val="0"/>
          <w:numId w:val="1"/>
        </w:numPr>
        <w:spacing w:after="120"/>
        <w:ind w:hanging="513"/>
        <w:jc w:val="both"/>
        <w:rPr>
          <w:b/>
          <w:bCs/>
          <w:sz w:val="28"/>
          <w:szCs w:val="28"/>
        </w:rPr>
      </w:pPr>
      <w:r w:rsidRPr="000E10F3">
        <w:rPr>
          <w:b/>
          <w:bCs/>
          <w:sz w:val="28"/>
          <w:szCs w:val="28"/>
        </w:rPr>
        <w:t>Обґрунтування необхідності прийняття акта</w:t>
      </w:r>
    </w:p>
    <w:p w14:paraId="35978C86" w14:textId="77777777" w:rsidR="00B54E01" w:rsidRDefault="003C3C85" w:rsidP="002B30D3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500E4">
        <w:rPr>
          <w:sz w:val="28"/>
          <w:szCs w:val="28"/>
        </w:rPr>
        <w:t xml:space="preserve">іюча система </w:t>
      </w:r>
      <w:r w:rsidR="00B54E01">
        <w:rPr>
          <w:sz w:val="28"/>
          <w:szCs w:val="28"/>
        </w:rPr>
        <w:t xml:space="preserve">встановлення </w:t>
      </w:r>
      <w:r w:rsidR="00B54E01">
        <w:rPr>
          <w:bCs/>
          <w:sz w:val="28"/>
          <w:szCs w:val="28"/>
        </w:rPr>
        <w:t xml:space="preserve">граничних </w:t>
      </w:r>
      <w:r w:rsidR="00B54E01" w:rsidRPr="0052047F">
        <w:rPr>
          <w:sz w:val="28"/>
          <w:szCs w:val="28"/>
        </w:rPr>
        <w:t>обсяг</w:t>
      </w:r>
      <w:r w:rsidR="00B54E01">
        <w:rPr>
          <w:sz w:val="28"/>
          <w:szCs w:val="28"/>
        </w:rPr>
        <w:t>ів</w:t>
      </w:r>
      <w:r w:rsidR="00B54E01" w:rsidRPr="0052047F">
        <w:rPr>
          <w:sz w:val="28"/>
          <w:szCs w:val="28"/>
        </w:rPr>
        <w:t xml:space="preserve"> доходів</w:t>
      </w:r>
      <w:r w:rsidR="00B54E01">
        <w:rPr>
          <w:sz w:val="28"/>
          <w:szCs w:val="28"/>
        </w:rPr>
        <w:t>, в межах яких суб’єкти господарювання мають право застосовувати спрощену систему оподаткування, обліку та звітності, у фіксованому абсолютному значенні не відображає реальних змін в економіці та потребує їх прив'язки до розміру мінімальної заробітної плати</w:t>
      </w:r>
      <w:r w:rsidR="00F500E4">
        <w:rPr>
          <w:sz w:val="28"/>
          <w:szCs w:val="28"/>
        </w:rPr>
        <w:t>, що встановлюється законом на 1 січня відповідного року.</w:t>
      </w:r>
    </w:p>
    <w:p w14:paraId="11F6CB1F" w14:textId="77777777" w:rsidR="00FE67FB" w:rsidRPr="00FE16D5" w:rsidRDefault="00FE67FB" w:rsidP="00FE67FB">
      <w:pPr>
        <w:ind w:firstLine="851"/>
        <w:jc w:val="both"/>
        <w:rPr>
          <w:sz w:val="28"/>
          <w:szCs w:val="28"/>
        </w:rPr>
      </w:pPr>
      <w:r w:rsidRPr="00FE16D5">
        <w:rPr>
          <w:sz w:val="28"/>
          <w:szCs w:val="28"/>
        </w:rPr>
        <w:t xml:space="preserve">Україна, як і весь світ, стикнулась із пандемією коронавірусної хвороби (COVID-19) та з економічною рецесією економіки, яка досить негативно вплинула на життя людей та завдала великої шкоди національній промисловості та економіці в цілому. </w:t>
      </w:r>
    </w:p>
    <w:p w14:paraId="43DB20F4" w14:textId="77777777" w:rsidR="00B54E01" w:rsidRDefault="00FE67FB" w:rsidP="002B30D3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Незважаючи на це</w:t>
      </w:r>
      <w:r w:rsidR="00F500E4">
        <w:rPr>
          <w:sz w:val="28"/>
          <w:szCs w:val="28"/>
        </w:rPr>
        <w:t xml:space="preserve">, </w:t>
      </w:r>
      <w:r w:rsidR="00C33DCC">
        <w:rPr>
          <w:sz w:val="28"/>
          <w:szCs w:val="28"/>
        </w:rPr>
        <w:t>керуючись необхідністю детінізації окремих сфер економіки до Податкового кодексу України були внесені ряд змін, які передбачають обов'язок застосування фізичними особами – підприємцями реєстраторів розрахункових операцій.</w:t>
      </w:r>
    </w:p>
    <w:p w14:paraId="488C0F6D" w14:textId="77777777" w:rsidR="00C33DCC" w:rsidRDefault="00C33DCC" w:rsidP="002B30D3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Так, з 2017 року реєстратори розрахункових операцій незалежно від обсягів доходу повинні застосовувати підприємці, які здійснюють продаж технічно складних побутових товарів</w:t>
      </w:r>
      <w:r w:rsidRPr="00C33DCC">
        <w:rPr>
          <w:sz w:val="28"/>
          <w:szCs w:val="28"/>
        </w:rPr>
        <w:t>, що підлягають гарантійному ремонту</w:t>
      </w:r>
      <w:r>
        <w:rPr>
          <w:sz w:val="28"/>
          <w:szCs w:val="28"/>
        </w:rPr>
        <w:t xml:space="preserve">, а з 2019 року – продаж </w:t>
      </w:r>
      <w:r w:rsidRPr="00C33DCC">
        <w:rPr>
          <w:sz w:val="28"/>
          <w:szCs w:val="28"/>
        </w:rPr>
        <w:t>лікарських засобів та виробів медичного призначення</w:t>
      </w:r>
      <w:r>
        <w:rPr>
          <w:sz w:val="28"/>
          <w:szCs w:val="28"/>
        </w:rPr>
        <w:t>.</w:t>
      </w:r>
    </w:p>
    <w:p w14:paraId="403899D2" w14:textId="77777777" w:rsidR="00C33DCC" w:rsidRDefault="00C33DCC" w:rsidP="002B30D3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Проте, очікуваних результатів з детінізації цих сфер економічної діяльності, легалізації такої діяльності, збільшення зайнятості та доходів бюджету не відбулося. Навпаки, зросла кількість перевірок податкових органів, </w:t>
      </w:r>
      <w:r w:rsidR="00AF3673">
        <w:rPr>
          <w:sz w:val="28"/>
          <w:szCs w:val="28"/>
        </w:rPr>
        <w:t>збільшилися</w:t>
      </w:r>
      <w:r>
        <w:rPr>
          <w:sz w:val="28"/>
          <w:szCs w:val="28"/>
        </w:rPr>
        <w:t xml:space="preserve"> витрати </w:t>
      </w:r>
      <w:r w:rsidR="00AF3673">
        <w:rPr>
          <w:sz w:val="28"/>
          <w:szCs w:val="28"/>
        </w:rPr>
        <w:t xml:space="preserve">на обслуговування касових апаратів у легального бізнесу, </w:t>
      </w:r>
      <w:r w:rsidR="003A731B">
        <w:rPr>
          <w:sz w:val="28"/>
          <w:szCs w:val="28"/>
        </w:rPr>
        <w:t xml:space="preserve">скоротилася кількість платників єдиного податку, </w:t>
      </w:r>
      <w:r w:rsidR="00AF3673">
        <w:rPr>
          <w:sz w:val="28"/>
          <w:szCs w:val="28"/>
        </w:rPr>
        <w:t>а тіньова частина бізнесу не легалізувалася через збільшення адміністративного тиску та непоґрунтовані штрафи.</w:t>
      </w:r>
    </w:p>
    <w:p w14:paraId="5671E33B" w14:textId="77777777" w:rsidR="00AF3673" w:rsidRDefault="00AF3673" w:rsidP="002B30D3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Тому, розширення сфер економічної діяльності з обов'язковим використанням реєстраторів розрахункових операцій без кардинальних ліберальних змін системи їх застосування є неефективним.</w:t>
      </w:r>
    </w:p>
    <w:p w14:paraId="6A273562" w14:textId="77777777" w:rsidR="00AF3673" w:rsidRDefault="00AF3673" w:rsidP="002B30D3">
      <w:pPr>
        <w:spacing w:after="120"/>
        <w:ind w:firstLine="567"/>
        <w:jc w:val="both"/>
        <w:rPr>
          <w:sz w:val="28"/>
          <w:szCs w:val="28"/>
        </w:rPr>
      </w:pPr>
      <w:r w:rsidRPr="00AF3673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AF3673">
        <w:rPr>
          <w:sz w:val="28"/>
          <w:szCs w:val="28"/>
        </w:rPr>
        <w:t xml:space="preserve"> України "Про внесення змін до Податкового кодексу України щодо детінізації розрахунків у сфері торгівлі і послуг"</w:t>
      </w:r>
      <w:r>
        <w:rPr>
          <w:sz w:val="28"/>
          <w:szCs w:val="28"/>
        </w:rPr>
        <w:t xml:space="preserve"> від </w:t>
      </w:r>
      <w:r w:rsidRPr="00AF3673">
        <w:rPr>
          <w:sz w:val="28"/>
          <w:szCs w:val="28"/>
        </w:rPr>
        <w:t>20 вересня 2019 року</w:t>
      </w:r>
      <w:r>
        <w:rPr>
          <w:sz w:val="28"/>
          <w:szCs w:val="28"/>
        </w:rPr>
        <w:t xml:space="preserve"> №</w:t>
      </w:r>
      <w:r w:rsidRPr="00AF3673">
        <w:rPr>
          <w:sz w:val="28"/>
          <w:szCs w:val="28"/>
        </w:rPr>
        <w:t>129-IX</w:t>
      </w:r>
      <w:r>
        <w:rPr>
          <w:sz w:val="28"/>
          <w:szCs w:val="28"/>
        </w:rPr>
        <w:t xml:space="preserve"> </w:t>
      </w:r>
      <w:r w:rsidR="003A731B">
        <w:rPr>
          <w:sz w:val="28"/>
          <w:szCs w:val="28"/>
        </w:rPr>
        <w:t xml:space="preserve">з 2021 року </w:t>
      </w:r>
      <w:r w:rsidR="00A02FBA">
        <w:rPr>
          <w:sz w:val="28"/>
          <w:szCs w:val="28"/>
        </w:rPr>
        <w:t>запроваджується тотальне обов'язкове використання реєстраторів розрахункових операцій для всіх видів економічної ді</w:t>
      </w:r>
      <w:r w:rsidR="003A731B">
        <w:rPr>
          <w:sz w:val="28"/>
          <w:szCs w:val="28"/>
        </w:rPr>
        <w:t>яльності, скасовується граничний</w:t>
      </w:r>
      <w:r w:rsidR="00A02FBA">
        <w:rPr>
          <w:sz w:val="28"/>
          <w:szCs w:val="28"/>
        </w:rPr>
        <w:t xml:space="preserve"> розмір доходу, до досягнення якого фізична особа – підприємець має право не застосовувати реєстратор розрахункових операцій.</w:t>
      </w:r>
    </w:p>
    <w:p w14:paraId="7D37E077" w14:textId="77777777" w:rsidR="00FE67FB" w:rsidRPr="00FE16D5" w:rsidRDefault="00FE67FB" w:rsidP="00FE67FB">
      <w:pPr>
        <w:ind w:firstLine="851"/>
        <w:jc w:val="both"/>
        <w:rPr>
          <w:sz w:val="28"/>
          <w:szCs w:val="28"/>
        </w:rPr>
      </w:pPr>
      <w:r w:rsidRPr="00FE16D5">
        <w:rPr>
          <w:sz w:val="28"/>
          <w:szCs w:val="28"/>
        </w:rPr>
        <w:lastRenderedPageBreak/>
        <w:t>Так, з 01.01.2021 року обов’язково мають застосовувати РРО та/або програмні РРО суб’єкти господарювання, які здійснюють:</w:t>
      </w:r>
    </w:p>
    <w:p w14:paraId="63AB3CB3" w14:textId="77777777" w:rsidR="00FE67FB" w:rsidRPr="00FE16D5" w:rsidRDefault="00FE67FB" w:rsidP="00FE67FB">
      <w:pPr>
        <w:pStyle w:val="ab"/>
        <w:numPr>
          <w:ilvl w:val="0"/>
          <w:numId w:val="3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FE16D5">
        <w:rPr>
          <w:sz w:val="28"/>
          <w:szCs w:val="28"/>
        </w:rPr>
        <w:t>реалізацію товарів (надання послуг) через мережу Інтернет;</w:t>
      </w:r>
    </w:p>
    <w:p w14:paraId="3B448874" w14:textId="77777777" w:rsidR="00FE67FB" w:rsidRPr="00FE16D5" w:rsidRDefault="00FE67FB" w:rsidP="00FE67FB">
      <w:pPr>
        <w:pStyle w:val="ab"/>
        <w:numPr>
          <w:ilvl w:val="0"/>
          <w:numId w:val="3"/>
        </w:numPr>
        <w:spacing w:line="276" w:lineRule="auto"/>
        <w:ind w:left="0" w:firstLine="851"/>
        <w:jc w:val="both"/>
        <w:rPr>
          <w:sz w:val="28"/>
          <w:szCs w:val="28"/>
        </w:rPr>
      </w:pPr>
      <w:bookmarkStart w:id="3" w:name="n72"/>
      <w:bookmarkStart w:id="4" w:name="n73"/>
      <w:bookmarkEnd w:id="3"/>
      <w:bookmarkEnd w:id="4"/>
      <w:r w:rsidRPr="00FE16D5">
        <w:rPr>
          <w:sz w:val="28"/>
          <w:szCs w:val="28"/>
        </w:rPr>
        <w:t>надання платних послуг у сфері охорони здоров’я;</w:t>
      </w:r>
    </w:p>
    <w:p w14:paraId="4F33936B" w14:textId="77777777" w:rsidR="00FE67FB" w:rsidRPr="00FE16D5" w:rsidRDefault="00FE67FB" w:rsidP="00FE67FB">
      <w:pPr>
        <w:pStyle w:val="ab"/>
        <w:numPr>
          <w:ilvl w:val="0"/>
          <w:numId w:val="3"/>
        </w:numPr>
        <w:spacing w:line="276" w:lineRule="auto"/>
        <w:ind w:left="0" w:firstLine="851"/>
        <w:jc w:val="both"/>
        <w:rPr>
          <w:sz w:val="28"/>
          <w:szCs w:val="28"/>
        </w:rPr>
      </w:pPr>
      <w:bookmarkStart w:id="5" w:name="n74"/>
      <w:bookmarkEnd w:id="5"/>
      <w:r w:rsidRPr="00FE16D5">
        <w:rPr>
          <w:sz w:val="28"/>
          <w:szCs w:val="28"/>
        </w:rPr>
        <w:t>реалізацію ювелірних та побутових виробів з дорогоцінних металів, дорогоцінного каміння, дорогоцінного каміння органогенного утворення та напівдорогоцінного каміння;</w:t>
      </w:r>
    </w:p>
    <w:p w14:paraId="08AB6271" w14:textId="77777777" w:rsidR="00FE67FB" w:rsidRPr="00FE16D5" w:rsidRDefault="00FE67FB" w:rsidP="00FE67FB">
      <w:pPr>
        <w:pStyle w:val="ab"/>
        <w:numPr>
          <w:ilvl w:val="0"/>
          <w:numId w:val="3"/>
        </w:numPr>
        <w:spacing w:line="276" w:lineRule="auto"/>
        <w:ind w:left="0" w:firstLine="851"/>
        <w:jc w:val="both"/>
        <w:rPr>
          <w:sz w:val="28"/>
          <w:szCs w:val="28"/>
        </w:rPr>
      </w:pPr>
      <w:bookmarkStart w:id="6" w:name="n75"/>
      <w:bookmarkEnd w:id="6"/>
      <w:r w:rsidRPr="00FE16D5">
        <w:rPr>
          <w:sz w:val="28"/>
          <w:szCs w:val="28"/>
        </w:rPr>
        <w:t>роздрібну торгівлю вживаними товарами в магазинах (група 47.79 КВЕД);</w:t>
      </w:r>
    </w:p>
    <w:p w14:paraId="31EC321D" w14:textId="77777777" w:rsidR="00FE67FB" w:rsidRPr="00FE16D5" w:rsidRDefault="00FE67FB" w:rsidP="00FE67FB">
      <w:pPr>
        <w:pStyle w:val="ab"/>
        <w:numPr>
          <w:ilvl w:val="0"/>
          <w:numId w:val="3"/>
        </w:numPr>
        <w:spacing w:line="276" w:lineRule="auto"/>
        <w:ind w:left="0" w:firstLine="851"/>
        <w:jc w:val="both"/>
        <w:rPr>
          <w:sz w:val="28"/>
          <w:szCs w:val="28"/>
        </w:rPr>
      </w:pPr>
      <w:bookmarkStart w:id="7" w:name="n76"/>
      <w:bookmarkEnd w:id="7"/>
      <w:r w:rsidRPr="00FE16D5">
        <w:rPr>
          <w:sz w:val="28"/>
          <w:szCs w:val="28"/>
        </w:rPr>
        <w:t>діяльність ресторанів, кафе, ресторанів швидкого обслуговування, якщо така діяльність є іншою, ніж визначена пунктом 11 статті 9 Закону України "Про застосування реєстраторів розрахункових операцій у сфері торгівлі, громадського харчування та послуг";</w:t>
      </w:r>
    </w:p>
    <w:p w14:paraId="4D4B4AB1" w14:textId="77777777" w:rsidR="00FE67FB" w:rsidRPr="00FE16D5" w:rsidRDefault="00FE67FB" w:rsidP="00FE67FB">
      <w:pPr>
        <w:pStyle w:val="ab"/>
        <w:numPr>
          <w:ilvl w:val="0"/>
          <w:numId w:val="3"/>
        </w:numPr>
        <w:spacing w:line="276" w:lineRule="auto"/>
        <w:ind w:left="0" w:firstLine="851"/>
        <w:jc w:val="both"/>
        <w:rPr>
          <w:sz w:val="28"/>
          <w:szCs w:val="28"/>
        </w:rPr>
      </w:pPr>
      <w:bookmarkStart w:id="8" w:name="n77"/>
      <w:bookmarkEnd w:id="8"/>
      <w:r w:rsidRPr="00FE16D5">
        <w:rPr>
          <w:sz w:val="28"/>
          <w:szCs w:val="28"/>
        </w:rPr>
        <w:t>діяльність туристичних агентств, туристичних операторів;</w:t>
      </w:r>
    </w:p>
    <w:p w14:paraId="5C7D3F11" w14:textId="77777777" w:rsidR="00FE67FB" w:rsidRPr="00FE16D5" w:rsidRDefault="00FE67FB" w:rsidP="00FE67FB">
      <w:pPr>
        <w:pStyle w:val="ab"/>
        <w:numPr>
          <w:ilvl w:val="0"/>
          <w:numId w:val="3"/>
        </w:numPr>
        <w:spacing w:line="276" w:lineRule="auto"/>
        <w:ind w:left="0" w:firstLine="851"/>
        <w:jc w:val="both"/>
        <w:rPr>
          <w:sz w:val="28"/>
          <w:szCs w:val="28"/>
        </w:rPr>
      </w:pPr>
      <w:bookmarkStart w:id="9" w:name="n78"/>
      <w:bookmarkEnd w:id="9"/>
      <w:r w:rsidRPr="00FE16D5">
        <w:rPr>
          <w:sz w:val="28"/>
          <w:szCs w:val="28"/>
        </w:rPr>
        <w:t>діяльність готелів і подібних засобів тимчасового розміщення (група 55.10 КВЕД);</w:t>
      </w:r>
    </w:p>
    <w:p w14:paraId="4BE9560D" w14:textId="77777777" w:rsidR="00FE67FB" w:rsidRPr="00FE16D5" w:rsidRDefault="00FE67FB" w:rsidP="00FE67FB">
      <w:pPr>
        <w:pStyle w:val="ab"/>
        <w:numPr>
          <w:ilvl w:val="0"/>
          <w:numId w:val="3"/>
        </w:numPr>
        <w:spacing w:line="276" w:lineRule="auto"/>
        <w:ind w:left="0" w:firstLine="851"/>
        <w:jc w:val="both"/>
        <w:rPr>
          <w:sz w:val="28"/>
          <w:szCs w:val="28"/>
        </w:rPr>
      </w:pPr>
      <w:bookmarkStart w:id="10" w:name="n79"/>
      <w:bookmarkEnd w:id="10"/>
      <w:r w:rsidRPr="00FE16D5">
        <w:rPr>
          <w:sz w:val="28"/>
          <w:szCs w:val="28"/>
        </w:rPr>
        <w:t>реалізацію текстилю (крім реалізації за готівкові кошти на ринках), деталей та приладдя для автотранспортних засобів відповідно до переліку, що затверджується Кабінетом Міністрів України.</w:t>
      </w:r>
    </w:p>
    <w:p w14:paraId="5197199F" w14:textId="77777777" w:rsidR="00FE67FB" w:rsidRPr="00FE16D5" w:rsidRDefault="00FE67FB" w:rsidP="00FE67FB">
      <w:pPr>
        <w:ind w:firstLine="851"/>
        <w:jc w:val="both"/>
        <w:rPr>
          <w:sz w:val="28"/>
          <w:szCs w:val="28"/>
        </w:rPr>
      </w:pPr>
      <w:r w:rsidRPr="00FE16D5">
        <w:rPr>
          <w:sz w:val="28"/>
          <w:szCs w:val="28"/>
        </w:rPr>
        <w:t xml:space="preserve">А з 01.04.2021 року з застосовувати РРО та/або програмні РРО зобов’язані будуть усі суб’єкти господарювання, за виключенням, платників єдиного податку першої групи. </w:t>
      </w:r>
    </w:p>
    <w:p w14:paraId="2CBECDFE" w14:textId="77777777" w:rsidR="004427DC" w:rsidRPr="00CC781D" w:rsidRDefault="004427DC" w:rsidP="00CC781D">
      <w:pPr>
        <w:pStyle w:val="ac"/>
        <w:shd w:val="clear" w:color="auto" w:fill="FFFFFF"/>
        <w:spacing w:before="0" w:beforeAutospacing="0" w:after="12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Наслідком тотальної фіскалізації без зміни системи адміністрування буде збільшення тінізації економіки, скорочення офіційної зайнятості населення та </w:t>
      </w:r>
      <w:r w:rsidRPr="00CC781D">
        <w:rPr>
          <w:color w:val="000000"/>
          <w:sz w:val="28"/>
          <w:szCs w:val="28"/>
        </w:rPr>
        <w:t>скорочення доходів бюджетів всіх рівнів та Пенсійного фонду України.</w:t>
      </w:r>
    </w:p>
    <w:p w14:paraId="2EF14BF6" w14:textId="77777777" w:rsidR="00A02FBA" w:rsidRPr="00CC781D" w:rsidRDefault="00FE67FB" w:rsidP="00CC781D">
      <w:pPr>
        <w:pStyle w:val="ac"/>
        <w:shd w:val="clear" w:color="auto" w:fill="FFFFFF"/>
        <w:spacing w:before="0" w:beforeAutospacing="0" w:after="120" w:afterAutospacing="0"/>
        <w:ind w:firstLine="567"/>
        <w:jc w:val="both"/>
        <w:rPr>
          <w:color w:val="000000"/>
          <w:sz w:val="28"/>
          <w:szCs w:val="28"/>
        </w:rPr>
      </w:pPr>
      <w:r w:rsidRPr="00CC781D">
        <w:rPr>
          <w:color w:val="000000"/>
          <w:sz w:val="28"/>
          <w:szCs w:val="28"/>
        </w:rPr>
        <w:t xml:space="preserve">Також, з 01.01.2021 року має почати працювати спеціальний порядок розгляду скарг покупців та компенсації частини штрафних санкцій «кешбек». Буде запроваджено </w:t>
      </w:r>
      <w:r w:rsidR="00A02FBA" w:rsidRPr="00CE10F5">
        <w:rPr>
          <w:color w:val="000000"/>
          <w:sz w:val="28"/>
          <w:szCs w:val="28"/>
        </w:rPr>
        <w:t xml:space="preserve">механізм компенсації споживачу коштів, сплачених за придбаний товар, якщо такому споживачу було надано розрахунковий документ, </w:t>
      </w:r>
      <w:r w:rsidR="004427DC">
        <w:rPr>
          <w:color w:val="000000"/>
          <w:sz w:val="28"/>
          <w:szCs w:val="28"/>
        </w:rPr>
        <w:t xml:space="preserve">який не зареєстрований в ДПС, за рахунок </w:t>
      </w:r>
      <w:r w:rsidR="003A731B">
        <w:rPr>
          <w:color w:val="000000"/>
          <w:sz w:val="28"/>
          <w:szCs w:val="28"/>
        </w:rPr>
        <w:t xml:space="preserve">збільшення до </w:t>
      </w:r>
      <w:r w:rsidR="004427DC">
        <w:rPr>
          <w:color w:val="000000"/>
          <w:sz w:val="28"/>
          <w:szCs w:val="28"/>
        </w:rPr>
        <w:t xml:space="preserve">200% </w:t>
      </w:r>
      <w:r w:rsidR="003A731B">
        <w:rPr>
          <w:color w:val="000000"/>
          <w:sz w:val="28"/>
          <w:szCs w:val="28"/>
        </w:rPr>
        <w:t xml:space="preserve">проведеної операції </w:t>
      </w:r>
      <w:r w:rsidR="004427DC">
        <w:rPr>
          <w:color w:val="000000"/>
          <w:sz w:val="28"/>
          <w:szCs w:val="28"/>
        </w:rPr>
        <w:t>розмір</w:t>
      </w:r>
      <w:r w:rsidR="003A731B">
        <w:rPr>
          <w:color w:val="000000"/>
          <w:sz w:val="28"/>
          <w:szCs w:val="28"/>
        </w:rPr>
        <w:t>у</w:t>
      </w:r>
      <w:r w:rsidR="004427DC">
        <w:rPr>
          <w:color w:val="000000"/>
          <w:sz w:val="28"/>
          <w:szCs w:val="28"/>
        </w:rPr>
        <w:t xml:space="preserve"> штраф</w:t>
      </w:r>
      <w:r w:rsidR="003A731B">
        <w:rPr>
          <w:color w:val="000000"/>
          <w:sz w:val="28"/>
          <w:szCs w:val="28"/>
        </w:rPr>
        <w:t>у</w:t>
      </w:r>
      <w:r w:rsidR="004427DC">
        <w:rPr>
          <w:color w:val="000000"/>
          <w:sz w:val="28"/>
          <w:szCs w:val="28"/>
        </w:rPr>
        <w:t xml:space="preserve"> </w:t>
      </w:r>
      <w:r w:rsidR="00A02FBA" w:rsidRPr="00CE10F5">
        <w:rPr>
          <w:color w:val="000000"/>
          <w:sz w:val="28"/>
          <w:szCs w:val="28"/>
        </w:rPr>
        <w:t xml:space="preserve">(механізм </w:t>
      </w:r>
      <w:r w:rsidR="004427DC">
        <w:rPr>
          <w:color w:val="000000"/>
          <w:sz w:val="28"/>
          <w:szCs w:val="28"/>
        </w:rPr>
        <w:t>"к</w:t>
      </w:r>
      <w:r w:rsidR="00A02FBA" w:rsidRPr="00CE10F5">
        <w:rPr>
          <w:color w:val="000000"/>
          <w:sz w:val="28"/>
          <w:szCs w:val="28"/>
        </w:rPr>
        <w:t>ешбек</w:t>
      </w:r>
      <w:r w:rsidR="004427DC">
        <w:rPr>
          <w:color w:val="000000"/>
          <w:sz w:val="28"/>
          <w:szCs w:val="28"/>
        </w:rPr>
        <w:t>"</w:t>
      </w:r>
      <w:r w:rsidR="003A731B">
        <w:rPr>
          <w:color w:val="000000"/>
          <w:sz w:val="28"/>
          <w:szCs w:val="28"/>
        </w:rPr>
        <w:t>).</w:t>
      </w:r>
    </w:p>
    <w:p w14:paraId="79FBE92A" w14:textId="77777777" w:rsidR="003A731B" w:rsidRDefault="003A731B" w:rsidP="002B30D3">
      <w:pPr>
        <w:pStyle w:val="ac"/>
        <w:shd w:val="clear" w:color="auto" w:fill="FFFFFF"/>
        <w:spacing w:before="0" w:beforeAutospacing="0" w:after="12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сучасних умовах можливості </w:t>
      </w:r>
      <w:r w:rsidRPr="00C44768">
        <w:rPr>
          <w:color w:val="000000"/>
          <w:sz w:val="28"/>
          <w:szCs w:val="28"/>
        </w:rPr>
        <w:t xml:space="preserve">підробки </w:t>
      </w:r>
      <w:r>
        <w:rPr>
          <w:color w:val="000000"/>
          <w:sz w:val="28"/>
          <w:szCs w:val="28"/>
        </w:rPr>
        <w:t xml:space="preserve">фіскальних </w:t>
      </w:r>
      <w:r w:rsidRPr="00C44768">
        <w:rPr>
          <w:color w:val="000000"/>
          <w:sz w:val="28"/>
          <w:szCs w:val="28"/>
        </w:rPr>
        <w:t>чеків за допомогою технічних засобів</w:t>
      </w:r>
      <w:r>
        <w:rPr>
          <w:color w:val="000000"/>
          <w:sz w:val="28"/>
          <w:szCs w:val="28"/>
        </w:rPr>
        <w:t>, інформація в яких буде відрізнитися від зареєстрованих в ДПС, з одночасним застосуванням шахрайських схем недобросовісними покупцями, запропонована система адміністрування перевірки справжності розрахункових документів може стати антиконкурентним інструментом</w:t>
      </w:r>
      <w:r w:rsidR="00EE03B9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нос</w:t>
      </w:r>
      <w:r w:rsidR="00EE03B9">
        <w:rPr>
          <w:color w:val="000000"/>
          <w:sz w:val="28"/>
          <w:szCs w:val="28"/>
        </w:rPr>
        <w:t>ить величезні корупційні ризики та потребує скасування.</w:t>
      </w:r>
    </w:p>
    <w:p w14:paraId="502CF76E" w14:textId="77777777" w:rsidR="00FE67FB" w:rsidRDefault="00FE67FB" w:rsidP="00FE67FB">
      <w:pPr>
        <w:spacing w:before="6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Норми щодо скасування з 1 січня 2021 року Книги обліку доходів для фізичних осіб - підприємців, які є платниками єдиного податку, та запровадження для них ведення обліку у довільній формі шляхом щомісячного відображення отриманих </w:t>
      </w:r>
      <w:r>
        <w:rPr>
          <w:bCs/>
          <w:sz w:val="28"/>
          <w:szCs w:val="28"/>
        </w:rPr>
        <w:lastRenderedPageBreak/>
        <w:t>доходів, що були включені до остаточної редакції</w:t>
      </w:r>
      <w:r w:rsidRPr="006B7BDD">
        <w:rPr>
          <w:bCs/>
          <w:sz w:val="28"/>
          <w:szCs w:val="28"/>
        </w:rPr>
        <w:t xml:space="preserve"> статей законопроекту</w:t>
      </w:r>
      <w:r>
        <w:rPr>
          <w:bCs/>
          <w:sz w:val="28"/>
          <w:szCs w:val="28"/>
        </w:rPr>
        <w:t xml:space="preserve"> в</w:t>
      </w:r>
      <w:r w:rsidRPr="006B7BDD">
        <w:rPr>
          <w:bCs/>
          <w:sz w:val="28"/>
          <w:szCs w:val="28"/>
        </w:rPr>
        <w:t xml:space="preserve"> порівняльн</w:t>
      </w:r>
      <w:r>
        <w:rPr>
          <w:bCs/>
          <w:sz w:val="28"/>
          <w:szCs w:val="28"/>
        </w:rPr>
        <w:t>ій</w:t>
      </w:r>
      <w:r w:rsidRPr="006B7BDD">
        <w:rPr>
          <w:bCs/>
          <w:sz w:val="28"/>
          <w:szCs w:val="28"/>
        </w:rPr>
        <w:t xml:space="preserve"> таблиці, що пропону</w:t>
      </w:r>
      <w:r>
        <w:rPr>
          <w:bCs/>
          <w:sz w:val="28"/>
          <w:szCs w:val="28"/>
        </w:rPr>
        <w:t>валася</w:t>
      </w:r>
      <w:r w:rsidRPr="006B7BDD">
        <w:rPr>
          <w:bCs/>
          <w:sz w:val="28"/>
          <w:szCs w:val="28"/>
        </w:rPr>
        <w:t xml:space="preserve"> головним комітетом для прийняття у другому читанні</w:t>
      </w:r>
      <w:r>
        <w:rPr>
          <w:bCs/>
          <w:sz w:val="28"/>
          <w:szCs w:val="28"/>
        </w:rPr>
        <w:t>, не були підтримані більшістю народних депутатів під час розгляду законопроекту в другому читанні, але чомусь залишилися в тексті опублікованого Закону.</w:t>
      </w:r>
    </w:p>
    <w:p w14:paraId="681D0482" w14:textId="77777777" w:rsidR="00FE67FB" w:rsidRDefault="00FE67FB" w:rsidP="00FE67FB">
      <w:pPr>
        <w:spacing w:before="6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Тому, скасування Книги обліку доходів для фізичних осіб - підприємців, які є платниками єдиного податку, без встановлення типової форми обліку доходів матиме наслідком повне нівелювання діючої системи контролю отримання ними доходів, в результаті чого призведе до безальтернативного запровадження для фізичних осіб - підприємців тотального застосування реєстраторів розрахункових операцій, розширення сфер застосування яких у попередніх роках не призвело до </w:t>
      </w:r>
      <w:r>
        <w:rPr>
          <w:sz w:val="28"/>
          <w:szCs w:val="28"/>
        </w:rPr>
        <w:t>очікуваних результатів з детінізації такої економічної діяльності, її легалізації, збільшення зайнятості та доходів бюджету (навпаки, зросла кількість перевірок податкових органів, збільшилися витрати на обслуговування касових апаратів у легального бізнесу, скоротилася кількість платників єдиного податку, а тіньова частина бізнесу не легалізувалася через збільшення адміністративного тиску та необґрунтовані штрафи).</w:t>
      </w:r>
    </w:p>
    <w:p w14:paraId="3C42EF5B" w14:textId="77777777" w:rsidR="00A77B3E" w:rsidRPr="00C36984" w:rsidRDefault="00430885" w:rsidP="002B30D3">
      <w:pPr>
        <w:spacing w:after="120"/>
        <w:ind w:firstLine="567"/>
        <w:jc w:val="both"/>
        <w:rPr>
          <w:b/>
          <w:bCs/>
          <w:sz w:val="28"/>
          <w:szCs w:val="28"/>
        </w:rPr>
      </w:pPr>
      <w:r w:rsidRPr="00C36984">
        <w:rPr>
          <w:b/>
          <w:bCs/>
          <w:sz w:val="28"/>
          <w:szCs w:val="28"/>
        </w:rPr>
        <w:t>2. Цілі і завдання прийняття акта</w:t>
      </w:r>
    </w:p>
    <w:p w14:paraId="6EE540C2" w14:textId="77777777" w:rsidR="00590F1A" w:rsidRDefault="00EE03B9" w:rsidP="002B30D3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Метою</w:t>
      </w:r>
      <w:r w:rsidR="00430885" w:rsidRPr="00C36984">
        <w:rPr>
          <w:sz w:val="28"/>
          <w:szCs w:val="28"/>
        </w:rPr>
        <w:t xml:space="preserve"> законопроект</w:t>
      </w:r>
      <w:r>
        <w:rPr>
          <w:sz w:val="28"/>
          <w:szCs w:val="28"/>
        </w:rPr>
        <w:t>у є</w:t>
      </w:r>
      <w:r w:rsidR="00430885" w:rsidRPr="00C36984">
        <w:rPr>
          <w:sz w:val="28"/>
          <w:szCs w:val="28"/>
        </w:rPr>
        <w:t xml:space="preserve"> запровадження нових</w:t>
      </w:r>
      <w:r>
        <w:rPr>
          <w:sz w:val="28"/>
          <w:szCs w:val="28"/>
        </w:rPr>
        <w:t xml:space="preserve"> та прозорих</w:t>
      </w:r>
      <w:r w:rsidR="00430885" w:rsidRPr="00C36984">
        <w:rPr>
          <w:sz w:val="28"/>
          <w:szCs w:val="28"/>
        </w:rPr>
        <w:t xml:space="preserve"> правил</w:t>
      </w:r>
      <w:r w:rsidR="00BB6F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суб'єктів </w:t>
      </w:r>
      <w:r w:rsidR="00BB6F78">
        <w:rPr>
          <w:sz w:val="28"/>
          <w:szCs w:val="28"/>
        </w:rPr>
        <w:t>спрощеної системи оподаткування</w:t>
      </w:r>
      <w:r>
        <w:rPr>
          <w:sz w:val="28"/>
          <w:szCs w:val="28"/>
        </w:rPr>
        <w:t>,</w:t>
      </w:r>
      <w:r w:rsidR="00BB6F78">
        <w:rPr>
          <w:sz w:val="28"/>
          <w:szCs w:val="28"/>
        </w:rPr>
        <w:t xml:space="preserve"> </w:t>
      </w:r>
      <w:r>
        <w:rPr>
          <w:sz w:val="28"/>
          <w:szCs w:val="28"/>
        </w:rPr>
        <w:t>що</w:t>
      </w:r>
      <w:r w:rsidR="00430885" w:rsidRPr="00C36984">
        <w:rPr>
          <w:sz w:val="28"/>
          <w:szCs w:val="28"/>
        </w:rPr>
        <w:t xml:space="preserve"> дасть змогу спростити ведення бізнесу, скоротити витрати платників податків на виконання податкового обов'язку</w:t>
      </w:r>
      <w:r w:rsidR="00590F1A">
        <w:rPr>
          <w:sz w:val="28"/>
          <w:szCs w:val="28"/>
        </w:rPr>
        <w:t>.</w:t>
      </w:r>
      <w:r w:rsidR="00430885" w:rsidRPr="00C36984">
        <w:rPr>
          <w:sz w:val="28"/>
          <w:szCs w:val="28"/>
        </w:rPr>
        <w:t xml:space="preserve"> </w:t>
      </w:r>
    </w:p>
    <w:p w14:paraId="6BF25659" w14:textId="77777777" w:rsidR="00A77B3E" w:rsidRPr="00C36984" w:rsidRDefault="00430885" w:rsidP="002B30D3">
      <w:pPr>
        <w:spacing w:after="120"/>
        <w:ind w:firstLine="567"/>
        <w:jc w:val="both"/>
        <w:rPr>
          <w:b/>
          <w:bCs/>
          <w:sz w:val="28"/>
          <w:szCs w:val="28"/>
        </w:rPr>
      </w:pPr>
      <w:r w:rsidRPr="00C36984">
        <w:rPr>
          <w:b/>
          <w:bCs/>
          <w:sz w:val="28"/>
          <w:szCs w:val="28"/>
        </w:rPr>
        <w:t>3. Загальна характеристика і основні положення проекту акта</w:t>
      </w:r>
    </w:p>
    <w:p w14:paraId="4AE7888C" w14:textId="77777777" w:rsidR="00FE67FB" w:rsidRDefault="00FE67FB" w:rsidP="00FE67FB">
      <w:pPr>
        <w:spacing w:after="120"/>
        <w:ind w:firstLine="567"/>
        <w:jc w:val="both"/>
        <w:rPr>
          <w:sz w:val="28"/>
          <w:szCs w:val="28"/>
        </w:rPr>
      </w:pPr>
      <w:r w:rsidRPr="00C36984">
        <w:rPr>
          <w:sz w:val="28"/>
          <w:szCs w:val="28"/>
        </w:rPr>
        <w:t xml:space="preserve">Законопроект передбачає </w:t>
      </w:r>
      <w:r>
        <w:rPr>
          <w:sz w:val="28"/>
          <w:szCs w:val="28"/>
        </w:rPr>
        <w:t xml:space="preserve">встановлення </w:t>
      </w:r>
      <w:r w:rsidRPr="00EE03B9">
        <w:rPr>
          <w:sz w:val="28"/>
          <w:szCs w:val="28"/>
        </w:rPr>
        <w:t>граничн</w:t>
      </w:r>
      <w:r>
        <w:rPr>
          <w:sz w:val="28"/>
          <w:szCs w:val="28"/>
        </w:rPr>
        <w:t>их обсягів</w:t>
      </w:r>
      <w:r w:rsidRPr="00EE03B9">
        <w:rPr>
          <w:sz w:val="28"/>
          <w:szCs w:val="28"/>
        </w:rPr>
        <w:t xml:space="preserve"> доходів для застосування спрощеної системи оподаткування</w:t>
      </w:r>
      <w:r>
        <w:rPr>
          <w:sz w:val="28"/>
          <w:szCs w:val="28"/>
        </w:rPr>
        <w:t xml:space="preserve"> для першої – третьої груп платників єдиного податку у розмірах мінімальної заробітної плати:</w:t>
      </w:r>
      <w:bookmarkStart w:id="11" w:name="n6951"/>
      <w:bookmarkEnd w:id="11"/>
    </w:p>
    <w:p w14:paraId="2F6E3236" w14:textId="77777777" w:rsidR="00FE67FB" w:rsidRPr="0080458C" w:rsidRDefault="00FE67FB" w:rsidP="00FE67FB">
      <w:pPr>
        <w:spacing w:after="120"/>
        <w:ind w:firstLine="567"/>
        <w:jc w:val="both"/>
        <w:rPr>
          <w:sz w:val="28"/>
          <w:szCs w:val="28"/>
        </w:rPr>
      </w:pPr>
      <w:r w:rsidRPr="0080458C">
        <w:rPr>
          <w:sz w:val="28"/>
          <w:szCs w:val="28"/>
        </w:rPr>
        <w:t>для першої групи - 245 розмірів МЗП;</w:t>
      </w:r>
    </w:p>
    <w:p w14:paraId="318902CE" w14:textId="77777777" w:rsidR="00FE67FB" w:rsidRPr="0080458C" w:rsidRDefault="00FE67FB" w:rsidP="00FE67FB">
      <w:pPr>
        <w:spacing w:after="120"/>
        <w:ind w:firstLine="567"/>
        <w:jc w:val="both"/>
        <w:rPr>
          <w:sz w:val="28"/>
          <w:szCs w:val="28"/>
        </w:rPr>
      </w:pPr>
      <w:r w:rsidRPr="0080458C">
        <w:rPr>
          <w:sz w:val="28"/>
          <w:szCs w:val="28"/>
        </w:rPr>
        <w:t>для другої групи - 1230 розмірів МЗП;</w:t>
      </w:r>
    </w:p>
    <w:p w14:paraId="703D73B9" w14:textId="77777777" w:rsidR="00FE67FB" w:rsidRPr="0080458C" w:rsidRDefault="00FE67FB" w:rsidP="00FE67FB">
      <w:pPr>
        <w:spacing w:after="120"/>
        <w:ind w:firstLine="567"/>
        <w:jc w:val="both"/>
        <w:rPr>
          <w:sz w:val="28"/>
          <w:szCs w:val="28"/>
        </w:rPr>
      </w:pPr>
      <w:r w:rsidRPr="0080458C">
        <w:rPr>
          <w:sz w:val="28"/>
          <w:szCs w:val="28"/>
        </w:rPr>
        <w:t>для третьої групи - 1720 розмірів МЗП</w:t>
      </w:r>
      <w:r>
        <w:rPr>
          <w:sz w:val="28"/>
          <w:szCs w:val="28"/>
        </w:rPr>
        <w:t>.</w:t>
      </w:r>
    </w:p>
    <w:p w14:paraId="008D66B7" w14:textId="77777777" w:rsidR="00CC781D" w:rsidRDefault="00CC781D" w:rsidP="00CC781D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Проектом відновлюється</w:t>
      </w:r>
      <w:r w:rsidRPr="00BC1A3E">
        <w:rPr>
          <w:sz w:val="28"/>
          <w:szCs w:val="28"/>
        </w:rPr>
        <w:t xml:space="preserve"> прав</w:t>
      </w:r>
      <w:r>
        <w:rPr>
          <w:sz w:val="28"/>
          <w:szCs w:val="28"/>
        </w:rPr>
        <w:t>о</w:t>
      </w:r>
      <w:r w:rsidRPr="00BC1A3E">
        <w:rPr>
          <w:sz w:val="28"/>
          <w:szCs w:val="28"/>
        </w:rPr>
        <w:t xml:space="preserve"> платників єдиного податку</w:t>
      </w:r>
      <w:r>
        <w:rPr>
          <w:sz w:val="28"/>
          <w:szCs w:val="28"/>
        </w:rPr>
        <w:t xml:space="preserve"> (2-4 група)</w:t>
      </w:r>
      <w:r w:rsidRPr="00BC1A3E">
        <w:rPr>
          <w:sz w:val="28"/>
          <w:szCs w:val="28"/>
        </w:rPr>
        <w:t xml:space="preserve"> не застосовувати реєстратори розрахункових операцій</w:t>
      </w:r>
      <w:r>
        <w:rPr>
          <w:sz w:val="28"/>
          <w:szCs w:val="28"/>
        </w:rPr>
        <w:t xml:space="preserve"> із встановленням порогового значення обсягу доходу в 820 розмірів МЗП.</w:t>
      </w:r>
    </w:p>
    <w:p w14:paraId="4BAA1A2D" w14:textId="77777777" w:rsidR="00BC1A3E" w:rsidRDefault="00CC781D" w:rsidP="00CC781D">
      <w:pPr>
        <w:spacing w:after="120"/>
        <w:ind w:firstLine="567"/>
        <w:jc w:val="both"/>
        <w:rPr>
          <w:sz w:val="28"/>
          <w:szCs w:val="28"/>
        </w:rPr>
      </w:pPr>
      <w:bookmarkStart w:id="12" w:name="n11965"/>
      <w:bookmarkStart w:id="13" w:name="n6952"/>
      <w:bookmarkEnd w:id="12"/>
      <w:bookmarkEnd w:id="13"/>
      <w:r>
        <w:rPr>
          <w:sz w:val="28"/>
          <w:szCs w:val="28"/>
        </w:rPr>
        <w:t>П</w:t>
      </w:r>
      <w:r w:rsidR="008E4B07">
        <w:rPr>
          <w:sz w:val="28"/>
          <w:szCs w:val="28"/>
        </w:rPr>
        <w:t xml:space="preserve">роектом </w:t>
      </w:r>
      <w:r w:rsidR="00BC1A3E">
        <w:rPr>
          <w:sz w:val="28"/>
          <w:szCs w:val="28"/>
        </w:rPr>
        <w:t xml:space="preserve">вносяться зміни до Закону №129 щодо виключення всіх положень, </w:t>
      </w:r>
      <w:r w:rsidR="004A43E2">
        <w:rPr>
          <w:sz w:val="28"/>
          <w:szCs w:val="28"/>
        </w:rPr>
        <w:t>пов'язаних</w:t>
      </w:r>
      <w:r w:rsidR="00BC1A3E">
        <w:rPr>
          <w:sz w:val="28"/>
          <w:szCs w:val="28"/>
        </w:rPr>
        <w:t xml:space="preserve"> із тотальною фіскалізацією</w:t>
      </w:r>
      <w:r w:rsidR="004A43E2">
        <w:rPr>
          <w:sz w:val="28"/>
          <w:szCs w:val="28"/>
        </w:rPr>
        <w:t xml:space="preserve">, а також до інших законодавчих актів України щодо скасування застосування реєстраторів розрахункових операцій при </w:t>
      </w:r>
      <w:r w:rsidR="004A43E2" w:rsidRPr="004A43E2">
        <w:rPr>
          <w:sz w:val="28"/>
          <w:szCs w:val="28"/>
        </w:rPr>
        <w:t>продаж</w:t>
      </w:r>
      <w:r w:rsidR="004A43E2">
        <w:rPr>
          <w:sz w:val="28"/>
          <w:szCs w:val="28"/>
        </w:rPr>
        <w:t>у</w:t>
      </w:r>
      <w:r w:rsidR="004A43E2" w:rsidRPr="004A43E2">
        <w:rPr>
          <w:sz w:val="28"/>
          <w:szCs w:val="28"/>
        </w:rPr>
        <w:t xml:space="preserve"> технічно складних побутових товарів, що підлягають гарантійному ремонту, </w:t>
      </w:r>
      <w:r w:rsidR="004A43E2">
        <w:rPr>
          <w:sz w:val="28"/>
          <w:szCs w:val="28"/>
        </w:rPr>
        <w:t>та</w:t>
      </w:r>
      <w:r w:rsidR="004A43E2" w:rsidRPr="004A43E2">
        <w:rPr>
          <w:sz w:val="28"/>
          <w:szCs w:val="28"/>
        </w:rPr>
        <w:t xml:space="preserve"> лікарських засобів та виробів медичного призначення</w:t>
      </w:r>
      <w:r w:rsidR="008E4B07">
        <w:rPr>
          <w:sz w:val="28"/>
          <w:szCs w:val="28"/>
        </w:rPr>
        <w:t>, як неефективних</w:t>
      </w:r>
      <w:r w:rsidR="004A43E2">
        <w:rPr>
          <w:sz w:val="28"/>
          <w:szCs w:val="28"/>
        </w:rPr>
        <w:t xml:space="preserve"> заход</w:t>
      </w:r>
      <w:r w:rsidR="008E4B07">
        <w:rPr>
          <w:sz w:val="28"/>
          <w:szCs w:val="28"/>
        </w:rPr>
        <w:t>ів</w:t>
      </w:r>
      <w:r w:rsidR="004A43E2">
        <w:rPr>
          <w:sz w:val="28"/>
          <w:szCs w:val="28"/>
        </w:rPr>
        <w:t xml:space="preserve"> детінізації економіки.</w:t>
      </w:r>
    </w:p>
    <w:p w14:paraId="57BB03D1" w14:textId="77777777" w:rsidR="00CC781D" w:rsidRDefault="00CC781D" w:rsidP="00CC781D">
      <w:pPr>
        <w:spacing w:before="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A43E2">
        <w:rPr>
          <w:sz w:val="28"/>
          <w:szCs w:val="28"/>
        </w:rPr>
        <w:t>роект</w:t>
      </w:r>
      <w:r w:rsidR="008E4B07">
        <w:rPr>
          <w:sz w:val="28"/>
          <w:szCs w:val="28"/>
        </w:rPr>
        <w:t>ом</w:t>
      </w:r>
      <w:r w:rsidR="004A43E2">
        <w:rPr>
          <w:sz w:val="28"/>
          <w:szCs w:val="28"/>
        </w:rPr>
        <w:t xml:space="preserve"> </w:t>
      </w:r>
      <w:r w:rsidR="008E4B07">
        <w:rPr>
          <w:sz w:val="28"/>
          <w:szCs w:val="28"/>
        </w:rPr>
        <w:t xml:space="preserve">виключаються всі норми Закону щодо антиконкурентного та </w:t>
      </w:r>
      <w:r>
        <w:rPr>
          <w:sz w:val="28"/>
          <w:szCs w:val="28"/>
        </w:rPr>
        <w:t>корупційного механізму кеш</w:t>
      </w:r>
      <w:r w:rsidR="008E4B07" w:rsidRPr="008E4B07">
        <w:rPr>
          <w:sz w:val="28"/>
          <w:szCs w:val="28"/>
        </w:rPr>
        <w:t>бек</w:t>
      </w:r>
      <w:r w:rsidR="008E4B07">
        <w:rPr>
          <w:sz w:val="28"/>
          <w:szCs w:val="28"/>
        </w:rPr>
        <w:t>.</w:t>
      </w:r>
      <w:r w:rsidRPr="00CC781D">
        <w:rPr>
          <w:sz w:val="28"/>
          <w:szCs w:val="28"/>
        </w:rPr>
        <w:t xml:space="preserve"> </w:t>
      </w:r>
    </w:p>
    <w:p w14:paraId="3C8E5B91" w14:textId="77777777" w:rsidR="00CC781D" w:rsidRDefault="00CC781D" w:rsidP="00CC781D">
      <w:pPr>
        <w:spacing w:before="60"/>
        <w:ind w:firstLine="567"/>
        <w:jc w:val="both"/>
        <w:rPr>
          <w:sz w:val="28"/>
          <w:szCs w:val="28"/>
        </w:rPr>
      </w:pPr>
      <w:r w:rsidRPr="00C36984">
        <w:rPr>
          <w:sz w:val="28"/>
          <w:szCs w:val="28"/>
        </w:rPr>
        <w:lastRenderedPageBreak/>
        <w:t xml:space="preserve">Законопроект передбачає </w:t>
      </w:r>
      <w:r>
        <w:rPr>
          <w:sz w:val="28"/>
          <w:szCs w:val="28"/>
        </w:rPr>
        <w:t xml:space="preserve">збереження системи </w:t>
      </w:r>
      <w:r w:rsidRPr="008C0B4F">
        <w:rPr>
          <w:sz w:val="28"/>
          <w:szCs w:val="28"/>
        </w:rPr>
        <w:t>обліку доходів для фізичних осіб - підприємців, які є платниками єдиного податку,</w:t>
      </w:r>
      <w:r>
        <w:rPr>
          <w:sz w:val="28"/>
          <w:szCs w:val="28"/>
        </w:rPr>
        <w:t xml:space="preserve"> через ведення обліку їх доходів за типовою формою </w:t>
      </w:r>
      <w:r w:rsidRPr="008C0B4F">
        <w:rPr>
          <w:sz w:val="28"/>
          <w:szCs w:val="28"/>
        </w:rPr>
        <w:t xml:space="preserve">шляхом </w:t>
      </w:r>
      <w:r>
        <w:rPr>
          <w:sz w:val="28"/>
          <w:szCs w:val="28"/>
        </w:rPr>
        <w:t>щоденного</w:t>
      </w:r>
      <w:r w:rsidRPr="008C0B4F">
        <w:rPr>
          <w:sz w:val="28"/>
          <w:szCs w:val="28"/>
        </w:rPr>
        <w:t xml:space="preserve"> відображення отриманих доходів</w:t>
      </w:r>
      <w:r>
        <w:rPr>
          <w:sz w:val="28"/>
          <w:szCs w:val="28"/>
        </w:rPr>
        <w:t xml:space="preserve"> як </w:t>
      </w:r>
      <w:r w:rsidRPr="00044FA2">
        <w:rPr>
          <w:sz w:val="28"/>
          <w:szCs w:val="28"/>
        </w:rPr>
        <w:t>в паперовому, так і в електронному вигляді, в тому числі через електронний кабінет таких платників</w:t>
      </w:r>
      <w:r>
        <w:rPr>
          <w:sz w:val="28"/>
          <w:szCs w:val="28"/>
        </w:rPr>
        <w:t>.</w:t>
      </w:r>
    </w:p>
    <w:p w14:paraId="3C5BA012" w14:textId="77777777" w:rsidR="00A77B3E" w:rsidRPr="00C36984" w:rsidRDefault="00430885" w:rsidP="002B30D3">
      <w:pPr>
        <w:spacing w:after="120"/>
        <w:ind w:firstLine="567"/>
        <w:jc w:val="both"/>
        <w:rPr>
          <w:b/>
          <w:bCs/>
          <w:sz w:val="28"/>
          <w:szCs w:val="28"/>
        </w:rPr>
      </w:pPr>
      <w:r w:rsidRPr="00C36984">
        <w:rPr>
          <w:b/>
          <w:bCs/>
          <w:sz w:val="28"/>
          <w:szCs w:val="28"/>
        </w:rPr>
        <w:t>4. Стан нормативно-правової бази у зазначеній сфері правового регулювання</w:t>
      </w:r>
    </w:p>
    <w:p w14:paraId="22189693" w14:textId="77777777" w:rsidR="00A77B3E" w:rsidRDefault="002B30D3" w:rsidP="002B30D3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30885" w:rsidRPr="00C36984">
        <w:rPr>
          <w:sz w:val="28"/>
          <w:szCs w:val="28"/>
        </w:rPr>
        <w:t>ормативно-правовим</w:t>
      </w:r>
      <w:r>
        <w:rPr>
          <w:sz w:val="28"/>
          <w:szCs w:val="28"/>
        </w:rPr>
        <w:t>и</w:t>
      </w:r>
      <w:r w:rsidR="00430885" w:rsidRPr="00C36984">
        <w:rPr>
          <w:sz w:val="28"/>
          <w:szCs w:val="28"/>
        </w:rPr>
        <w:t xml:space="preserve"> акт</w:t>
      </w:r>
      <w:r>
        <w:rPr>
          <w:sz w:val="28"/>
          <w:szCs w:val="28"/>
        </w:rPr>
        <w:t xml:space="preserve">ами, що регулюють порушені у проекті </w:t>
      </w:r>
      <w:r w:rsidR="00430885" w:rsidRPr="00C36984">
        <w:rPr>
          <w:sz w:val="28"/>
          <w:szCs w:val="28"/>
        </w:rPr>
        <w:t>питання, є Податковий кодекс України</w:t>
      </w:r>
      <w:r>
        <w:rPr>
          <w:sz w:val="28"/>
          <w:szCs w:val="28"/>
        </w:rPr>
        <w:t xml:space="preserve">, </w:t>
      </w:r>
      <w:r w:rsidRPr="002B30D3">
        <w:rPr>
          <w:sz w:val="28"/>
          <w:szCs w:val="28"/>
        </w:rPr>
        <w:t>Закон України "Про внесення змін до Податкового кодексу України щодо детінізації розрахунків у сфері торгівлі і послуг"</w:t>
      </w:r>
      <w:r>
        <w:rPr>
          <w:sz w:val="28"/>
          <w:szCs w:val="28"/>
        </w:rPr>
        <w:t xml:space="preserve">, </w:t>
      </w:r>
      <w:r w:rsidRPr="002B30D3">
        <w:rPr>
          <w:sz w:val="28"/>
          <w:szCs w:val="28"/>
        </w:rPr>
        <w:t>Закон України "Про застосування реєстраторів розрахункових операцій у сфері торгівлі, громадського харчування та послуг"</w:t>
      </w:r>
      <w:r>
        <w:rPr>
          <w:sz w:val="28"/>
          <w:szCs w:val="28"/>
        </w:rPr>
        <w:t xml:space="preserve"> та </w:t>
      </w:r>
      <w:r w:rsidRPr="002B30D3">
        <w:rPr>
          <w:sz w:val="28"/>
          <w:szCs w:val="28"/>
        </w:rPr>
        <w:t>Закон України "Про захист прав споживачів"</w:t>
      </w:r>
      <w:r>
        <w:rPr>
          <w:sz w:val="28"/>
          <w:szCs w:val="28"/>
        </w:rPr>
        <w:t>.</w:t>
      </w:r>
    </w:p>
    <w:p w14:paraId="24555C8C" w14:textId="77777777" w:rsidR="00A77B3E" w:rsidRPr="00C36984" w:rsidRDefault="00430885" w:rsidP="002B30D3">
      <w:pPr>
        <w:spacing w:after="120"/>
        <w:ind w:firstLine="567"/>
        <w:jc w:val="both"/>
        <w:rPr>
          <w:b/>
          <w:bCs/>
          <w:sz w:val="28"/>
          <w:szCs w:val="28"/>
        </w:rPr>
      </w:pPr>
      <w:r w:rsidRPr="00C36984">
        <w:rPr>
          <w:b/>
          <w:bCs/>
          <w:sz w:val="28"/>
          <w:szCs w:val="28"/>
        </w:rPr>
        <w:t>5. Фінансово-економічне обґрунтування</w:t>
      </w:r>
    </w:p>
    <w:p w14:paraId="79CC23D9" w14:textId="77777777" w:rsidR="00A77B3E" w:rsidRPr="00FB7DB1" w:rsidRDefault="00430885" w:rsidP="002B30D3">
      <w:pPr>
        <w:spacing w:after="120"/>
        <w:ind w:firstLine="567"/>
        <w:jc w:val="both"/>
        <w:rPr>
          <w:sz w:val="28"/>
          <w:szCs w:val="28"/>
        </w:rPr>
      </w:pPr>
      <w:r w:rsidRPr="00C36984">
        <w:rPr>
          <w:sz w:val="28"/>
          <w:szCs w:val="28"/>
        </w:rPr>
        <w:t xml:space="preserve">Реалізація норм законопроекту не </w:t>
      </w:r>
      <w:r w:rsidR="002B30D3">
        <w:rPr>
          <w:sz w:val="28"/>
          <w:szCs w:val="28"/>
        </w:rPr>
        <w:t xml:space="preserve">потребує збільшення видатків з Державного бюджету та не </w:t>
      </w:r>
      <w:r w:rsidRPr="00C36984">
        <w:rPr>
          <w:sz w:val="28"/>
          <w:szCs w:val="28"/>
        </w:rPr>
        <w:t>впливатиме на бюджетні показники поточного року</w:t>
      </w:r>
      <w:r w:rsidR="006F1537">
        <w:rPr>
          <w:sz w:val="28"/>
          <w:szCs w:val="28"/>
        </w:rPr>
        <w:t>.</w:t>
      </w:r>
    </w:p>
    <w:p w14:paraId="2788367E" w14:textId="77777777" w:rsidR="00A77B3E" w:rsidRPr="00C36984" w:rsidRDefault="00430885" w:rsidP="002B30D3">
      <w:pPr>
        <w:spacing w:after="120"/>
        <w:ind w:firstLine="567"/>
        <w:jc w:val="both"/>
        <w:rPr>
          <w:b/>
          <w:bCs/>
          <w:sz w:val="28"/>
          <w:szCs w:val="28"/>
        </w:rPr>
      </w:pPr>
      <w:r w:rsidRPr="00C36984">
        <w:rPr>
          <w:b/>
          <w:bCs/>
          <w:sz w:val="28"/>
          <w:szCs w:val="28"/>
        </w:rPr>
        <w:t>6. Прогноз соціально-економічних та інших наслідків прийняття акта</w:t>
      </w:r>
    </w:p>
    <w:p w14:paraId="2F9F4096" w14:textId="77777777" w:rsidR="00A77B3E" w:rsidRPr="00C36984" w:rsidRDefault="00430885" w:rsidP="002B30D3">
      <w:pPr>
        <w:spacing w:after="120"/>
        <w:ind w:firstLine="567"/>
        <w:jc w:val="both"/>
        <w:rPr>
          <w:sz w:val="28"/>
          <w:szCs w:val="28"/>
        </w:rPr>
      </w:pPr>
      <w:r w:rsidRPr="00C36984">
        <w:rPr>
          <w:sz w:val="28"/>
          <w:szCs w:val="28"/>
        </w:rPr>
        <w:t xml:space="preserve">Прийняття законопроекту сприятиме спрощенню ведення </w:t>
      </w:r>
      <w:r w:rsidR="001C3162">
        <w:rPr>
          <w:sz w:val="28"/>
          <w:szCs w:val="28"/>
        </w:rPr>
        <w:t xml:space="preserve">малого </w:t>
      </w:r>
      <w:r w:rsidRPr="00C36984">
        <w:rPr>
          <w:sz w:val="28"/>
          <w:szCs w:val="28"/>
        </w:rPr>
        <w:t xml:space="preserve">бізнесу та податкового адміністрування, зменшенню </w:t>
      </w:r>
      <w:r w:rsidR="00076D54">
        <w:rPr>
          <w:sz w:val="28"/>
          <w:szCs w:val="28"/>
        </w:rPr>
        <w:t>податкового</w:t>
      </w:r>
      <w:r w:rsidRPr="00C36984">
        <w:rPr>
          <w:sz w:val="28"/>
          <w:szCs w:val="28"/>
        </w:rPr>
        <w:t xml:space="preserve"> тиску на </w:t>
      </w:r>
      <w:r w:rsidR="001C3162">
        <w:rPr>
          <w:sz w:val="28"/>
          <w:szCs w:val="28"/>
        </w:rPr>
        <w:t xml:space="preserve">суб’єктів господарювання </w:t>
      </w:r>
      <w:r w:rsidRPr="00C36984">
        <w:rPr>
          <w:sz w:val="28"/>
          <w:szCs w:val="28"/>
        </w:rPr>
        <w:t xml:space="preserve">з боку контролюючих органів, створенню умов для детінізації </w:t>
      </w:r>
      <w:r w:rsidR="00076D54">
        <w:rPr>
          <w:sz w:val="28"/>
          <w:szCs w:val="28"/>
        </w:rPr>
        <w:t>малого бізнесу</w:t>
      </w:r>
      <w:r w:rsidR="001C3162">
        <w:rPr>
          <w:sz w:val="28"/>
          <w:szCs w:val="28"/>
        </w:rPr>
        <w:t xml:space="preserve"> в Україні </w:t>
      </w:r>
      <w:r w:rsidRPr="00C36984">
        <w:rPr>
          <w:sz w:val="28"/>
          <w:szCs w:val="28"/>
        </w:rPr>
        <w:t xml:space="preserve">та стимулів до нарощування </w:t>
      </w:r>
      <w:r w:rsidR="001C3162">
        <w:rPr>
          <w:sz w:val="28"/>
          <w:szCs w:val="28"/>
        </w:rPr>
        <w:t xml:space="preserve">підприємницької </w:t>
      </w:r>
      <w:r w:rsidRPr="00C36984">
        <w:rPr>
          <w:sz w:val="28"/>
          <w:szCs w:val="28"/>
        </w:rPr>
        <w:t>активності,</w:t>
      </w:r>
      <w:r w:rsidR="001C3162">
        <w:rPr>
          <w:sz w:val="28"/>
          <w:szCs w:val="28"/>
        </w:rPr>
        <w:t xml:space="preserve"> бізнес-ініціатив та свобод підприємницької діяльності незалежно від політичної та економічної ситуації, </w:t>
      </w:r>
      <w:r w:rsidRPr="00C36984">
        <w:rPr>
          <w:sz w:val="28"/>
          <w:szCs w:val="28"/>
        </w:rPr>
        <w:t>що в цілому забезпечить оздоровлення та посилення конкурентоспроможності економіки України.</w:t>
      </w:r>
    </w:p>
    <w:p w14:paraId="0B7D98E8" w14:textId="77777777" w:rsidR="00A77B3E" w:rsidRDefault="00A77B3E" w:rsidP="002B30D3">
      <w:pPr>
        <w:spacing w:after="120"/>
        <w:ind w:firstLine="720"/>
        <w:jc w:val="both"/>
        <w:rPr>
          <w:sz w:val="28"/>
          <w:szCs w:val="28"/>
        </w:rPr>
      </w:pPr>
    </w:p>
    <w:p w14:paraId="6C5FAAA9" w14:textId="77777777" w:rsidR="002B30D3" w:rsidRDefault="002B30D3" w:rsidP="002B30D3">
      <w:pPr>
        <w:spacing w:after="120"/>
        <w:ind w:firstLine="720"/>
        <w:jc w:val="both"/>
        <w:rPr>
          <w:sz w:val="28"/>
          <w:szCs w:val="28"/>
        </w:rPr>
      </w:pPr>
    </w:p>
    <w:p w14:paraId="4499E91F" w14:textId="505CCA4A" w:rsidR="00154BBA" w:rsidRPr="003859C9" w:rsidRDefault="00430885" w:rsidP="00154BBA">
      <w:pPr>
        <w:rPr>
          <w:b/>
          <w:sz w:val="28"/>
          <w:szCs w:val="28"/>
          <w:lang w:val="ru-RU"/>
        </w:rPr>
      </w:pPr>
      <w:r w:rsidRPr="00C36984">
        <w:rPr>
          <w:b/>
          <w:bCs/>
          <w:sz w:val="28"/>
          <w:szCs w:val="28"/>
        </w:rPr>
        <w:t>Народні депутати</w:t>
      </w:r>
      <w:r w:rsidR="00FB5AF7">
        <w:rPr>
          <w:b/>
          <w:bCs/>
          <w:sz w:val="28"/>
          <w:szCs w:val="28"/>
        </w:rPr>
        <w:t xml:space="preserve"> України</w:t>
      </w:r>
      <w:r w:rsidR="00154BBA">
        <w:rPr>
          <w:b/>
          <w:bCs/>
          <w:sz w:val="28"/>
          <w:szCs w:val="28"/>
        </w:rPr>
        <w:tab/>
      </w:r>
      <w:r w:rsidR="00154BBA">
        <w:rPr>
          <w:b/>
          <w:bCs/>
          <w:sz w:val="28"/>
          <w:szCs w:val="28"/>
        </w:rPr>
        <w:tab/>
      </w:r>
      <w:r w:rsidR="00154BBA">
        <w:rPr>
          <w:b/>
          <w:bCs/>
          <w:sz w:val="28"/>
          <w:szCs w:val="28"/>
        </w:rPr>
        <w:tab/>
        <w:t xml:space="preserve">          </w:t>
      </w:r>
      <w:r w:rsidR="00154BBA" w:rsidRPr="003859C9">
        <w:rPr>
          <w:b/>
          <w:sz w:val="28"/>
          <w:szCs w:val="28"/>
        </w:rPr>
        <w:t>Ю. В. Тимошенко</w:t>
      </w:r>
      <w:r w:rsidR="00154BBA">
        <w:rPr>
          <w:b/>
          <w:sz w:val="28"/>
          <w:szCs w:val="28"/>
          <w:lang w:val="ru-RU"/>
        </w:rPr>
        <w:t xml:space="preserve"> </w:t>
      </w:r>
      <w:r w:rsidR="00154BBA" w:rsidRPr="003859C9">
        <w:rPr>
          <w:b/>
          <w:sz w:val="28"/>
          <w:szCs w:val="28"/>
        </w:rPr>
        <w:t>(</w:t>
      </w:r>
      <w:r w:rsidR="00154BBA">
        <w:rPr>
          <w:b/>
          <w:sz w:val="28"/>
          <w:szCs w:val="28"/>
        </w:rPr>
        <w:t>п</w:t>
      </w:r>
      <w:r w:rsidR="00154BBA" w:rsidRPr="003859C9">
        <w:rPr>
          <w:b/>
          <w:sz w:val="28"/>
          <w:szCs w:val="28"/>
        </w:rPr>
        <w:t>освід</w:t>
      </w:r>
      <w:r w:rsidR="00154BBA">
        <w:rPr>
          <w:b/>
          <w:sz w:val="28"/>
          <w:szCs w:val="28"/>
        </w:rPr>
        <w:t xml:space="preserve">. </w:t>
      </w:r>
      <w:r w:rsidR="00154BBA" w:rsidRPr="003859C9">
        <w:rPr>
          <w:b/>
          <w:sz w:val="28"/>
          <w:szCs w:val="28"/>
        </w:rPr>
        <w:t>№</w:t>
      </w:r>
      <w:r w:rsidR="00154BBA" w:rsidRPr="003859C9">
        <w:rPr>
          <w:b/>
          <w:sz w:val="28"/>
          <w:szCs w:val="28"/>
          <w:lang w:val="ru-RU"/>
        </w:rPr>
        <w:t>162</w:t>
      </w:r>
      <w:r w:rsidR="00154BBA" w:rsidRPr="003859C9">
        <w:rPr>
          <w:b/>
          <w:sz w:val="28"/>
          <w:szCs w:val="28"/>
        </w:rPr>
        <w:t>)</w:t>
      </w:r>
    </w:p>
    <w:p w14:paraId="5F9121A0" w14:textId="0B3CA414" w:rsidR="00154BBA" w:rsidRPr="003859C9" w:rsidRDefault="00154BBA" w:rsidP="00154BBA">
      <w:pPr>
        <w:ind w:left="505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3859C9">
        <w:rPr>
          <w:b/>
          <w:sz w:val="28"/>
          <w:szCs w:val="28"/>
        </w:rPr>
        <w:t>та інші</w:t>
      </w:r>
    </w:p>
    <w:p w14:paraId="2D22FFF2" w14:textId="5DC3EF62" w:rsidR="00A77B3E" w:rsidRPr="00154BBA" w:rsidRDefault="00A77B3E" w:rsidP="002B30D3">
      <w:pPr>
        <w:spacing w:after="120"/>
        <w:jc w:val="both"/>
        <w:rPr>
          <w:b/>
          <w:bCs/>
          <w:sz w:val="28"/>
          <w:szCs w:val="28"/>
        </w:rPr>
      </w:pPr>
    </w:p>
    <w:sectPr w:rsidR="00A77B3E" w:rsidRPr="00154BBA" w:rsidSect="00A1683A">
      <w:headerReference w:type="default" r:id="rId10"/>
      <w:footerReference w:type="default" r:id="rId11"/>
      <w:pgSz w:w="11900" w:h="16820"/>
      <w:pgMar w:top="709" w:right="843" w:bottom="851" w:left="1134" w:header="709" w:footer="709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FF1BD" w14:textId="77777777" w:rsidR="00EA1D43" w:rsidRDefault="00EA1D43">
      <w:r>
        <w:separator/>
      </w:r>
    </w:p>
  </w:endnote>
  <w:endnote w:type="continuationSeparator" w:id="0">
    <w:p w14:paraId="60B7AE56" w14:textId="77777777" w:rsidR="00EA1D43" w:rsidRDefault="00EA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33820" w14:textId="1AE40159" w:rsidR="00FB5AF7" w:rsidRDefault="00FB24E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2655E9" w:rsidRPr="002655E9">
      <w:rPr>
        <w:noProof/>
        <w:lang w:val="ru-RU"/>
      </w:rPr>
      <w:t>2</w:t>
    </w:r>
    <w:r>
      <w:fldChar w:fldCharType="end"/>
    </w:r>
  </w:p>
  <w:p w14:paraId="613D215A" w14:textId="77777777" w:rsidR="00FB5AF7" w:rsidRDefault="00FB5AF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C34A8" w14:textId="77777777" w:rsidR="00EA1D43" w:rsidRDefault="00EA1D43">
      <w:r>
        <w:separator/>
      </w:r>
    </w:p>
  </w:footnote>
  <w:footnote w:type="continuationSeparator" w:id="0">
    <w:p w14:paraId="2684D0E7" w14:textId="77777777" w:rsidR="00EA1D43" w:rsidRDefault="00EA1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9FEC9" w14:textId="77777777" w:rsidR="00430885" w:rsidRDefault="00430885">
    <w:pPr>
      <w:tabs>
        <w:tab w:val="center" w:pos="4819"/>
        <w:tab w:val="right" w:pos="9639"/>
      </w:tabs>
      <w:rPr>
        <w:sz w:val="28"/>
        <w:szCs w:val="28"/>
        <w:lang w:val="en-US"/>
      </w:rPr>
    </w:pPr>
  </w:p>
  <w:p w14:paraId="6CC05722" w14:textId="77777777" w:rsidR="00430885" w:rsidRDefault="00430885">
    <w:pPr>
      <w:tabs>
        <w:tab w:val="center" w:pos="4819"/>
        <w:tab w:val="right" w:pos="9639"/>
      </w:tabs>
      <w:rPr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DB2B2F"/>
    <w:multiLevelType w:val="hybridMultilevel"/>
    <w:tmpl w:val="AD7E3EC2"/>
    <w:lvl w:ilvl="0" w:tplc="34A4C6F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704EB"/>
    <w:multiLevelType w:val="hybridMultilevel"/>
    <w:tmpl w:val="C9F2EA1A"/>
    <w:lvl w:ilvl="0" w:tplc="EC50709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68FE1C8F"/>
    <w:multiLevelType w:val="hybridMultilevel"/>
    <w:tmpl w:val="A67C93D4"/>
    <w:lvl w:ilvl="0" w:tplc="004E1A4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3E9"/>
    <w:rsid w:val="00006102"/>
    <w:rsid w:val="000272E1"/>
    <w:rsid w:val="00076D54"/>
    <w:rsid w:val="000B1F4B"/>
    <w:rsid w:val="000B7806"/>
    <w:rsid w:val="000E10F3"/>
    <w:rsid w:val="001025CE"/>
    <w:rsid w:val="001027AD"/>
    <w:rsid w:val="00120488"/>
    <w:rsid w:val="0014567B"/>
    <w:rsid w:val="0015430F"/>
    <w:rsid w:val="00154BBA"/>
    <w:rsid w:val="00184D59"/>
    <w:rsid w:val="001928E4"/>
    <w:rsid w:val="001C3162"/>
    <w:rsid w:val="001D5A89"/>
    <w:rsid w:val="001E7D82"/>
    <w:rsid w:val="00202AB5"/>
    <w:rsid w:val="002203D0"/>
    <w:rsid w:val="00225636"/>
    <w:rsid w:val="002404FD"/>
    <w:rsid w:val="002416D3"/>
    <w:rsid w:val="002655E9"/>
    <w:rsid w:val="00282772"/>
    <w:rsid w:val="00286057"/>
    <w:rsid w:val="002B30D3"/>
    <w:rsid w:val="002C16CC"/>
    <w:rsid w:val="002C297C"/>
    <w:rsid w:val="002E43D5"/>
    <w:rsid w:val="002F4D51"/>
    <w:rsid w:val="003231FA"/>
    <w:rsid w:val="003320E9"/>
    <w:rsid w:val="003320EA"/>
    <w:rsid w:val="00365C49"/>
    <w:rsid w:val="00390244"/>
    <w:rsid w:val="003A731B"/>
    <w:rsid w:val="003C0B74"/>
    <w:rsid w:val="003C3C85"/>
    <w:rsid w:val="003D605D"/>
    <w:rsid w:val="003F5111"/>
    <w:rsid w:val="0042414C"/>
    <w:rsid w:val="00426B45"/>
    <w:rsid w:val="00426BE4"/>
    <w:rsid w:val="00427E34"/>
    <w:rsid w:val="00430885"/>
    <w:rsid w:val="004427DC"/>
    <w:rsid w:val="00471194"/>
    <w:rsid w:val="004A43E2"/>
    <w:rsid w:val="004C1BA2"/>
    <w:rsid w:val="004E50B0"/>
    <w:rsid w:val="00507A66"/>
    <w:rsid w:val="0052047F"/>
    <w:rsid w:val="00521774"/>
    <w:rsid w:val="005628CD"/>
    <w:rsid w:val="00590F1A"/>
    <w:rsid w:val="0059148F"/>
    <w:rsid w:val="00595F7E"/>
    <w:rsid w:val="005D0F09"/>
    <w:rsid w:val="00607066"/>
    <w:rsid w:val="00634BE0"/>
    <w:rsid w:val="00642C41"/>
    <w:rsid w:val="00686D94"/>
    <w:rsid w:val="006B0280"/>
    <w:rsid w:val="006E1F14"/>
    <w:rsid w:val="006F1537"/>
    <w:rsid w:val="007260EB"/>
    <w:rsid w:val="007621FC"/>
    <w:rsid w:val="0076231A"/>
    <w:rsid w:val="00775A26"/>
    <w:rsid w:val="007776E5"/>
    <w:rsid w:val="00791BED"/>
    <w:rsid w:val="007B67AA"/>
    <w:rsid w:val="007C62E7"/>
    <w:rsid w:val="007F53E9"/>
    <w:rsid w:val="0080458C"/>
    <w:rsid w:val="008418A6"/>
    <w:rsid w:val="008812A3"/>
    <w:rsid w:val="008854E7"/>
    <w:rsid w:val="008D4DBC"/>
    <w:rsid w:val="008D6CF6"/>
    <w:rsid w:val="008E4B07"/>
    <w:rsid w:val="00910244"/>
    <w:rsid w:val="00910B58"/>
    <w:rsid w:val="00917846"/>
    <w:rsid w:val="00943CF9"/>
    <w:rsid w:val="00973061"/>
    <w:rsid w:val="00983119"/>
    <w:rsid w:val="00984E70"/>
    <w:rsid w:val="009C475A"/>
    <w:rsid w:val="009D49B5"/>
    <w:rsid w:val="009E5274"/>
    <w:rsid w:val="009F2F79"/>
    <w:rsid w:val="009F47FF"/>
    <w:rsid w:val="009F5DED"/>
    <w:rsid w:val="00A02A1B"/>
    <w:rsid w:val="00A02FBA"/>
    <w:rsid w:val="00A127BE"/>
    <w:rsid w:val="00A1683A"/>
    <w:rsid w:val="00A3251C"/>
    <w:rsid w:val="00A41E2A"/>
    <w:rsid w:val="00A500A9"/>
    <w:rsid w:val="00A515C1"/>
    <w:rsid w:val="00A56CA8"/>
    <w:rsid w:val="00A77B3E"/>
    <w:rsid w:val="00AA5A19"/>
    <w:rsid w:val="00AD12C9"/>
    <w:rsid w:val="00AF3673"/>
    <w:rsid w:val="00AF5A2C"/>
    <w:rsid w:val="00B54E01"/>
    <w:rsid w:val="00B72C38"/>
    <w:rsid w:val="00BB6F78"/>
    <w:rsid w:val="00BC1A3E"/>
    <w:rsid w:val="00C33DCC"/>
    <w:rsid w:val="00C36984"/>
    <w:rsid w:val="00C42C36"/>
    <w:rsid w:val="00C44768"/>
    <w:rsid w:val="00CB27D7"/>
    <w:rsid w:val="00CC781D"/>
    <w:rsid w:val="00CE10F5"/>
    <w:rsid w:val="00D225D3"/>
    <w:rsid w:val="00D24441"/>
    <w:rsid w:val="00D55A9D"/>
    <w:rsid w:val="00DA4F06"/>
    <w:rsid w:val="00E40372"/>
    <w:rsid w:val="00E60A9E"/>
    <w:rsid w:val="00EA1D43"/>
    <w:rsid w:val="00ED3788"/>
    <w:rsid w:val="00ED773F"/>
    <w:rsid w:val="00EE03B9"/>
    <w:rsid w:val="00EE466A"/>
    <w:rsid w:val="00F500E4"/>
    <w:rsid w:val="00FB24E1"/>
    <w:rsid w:val="00FB5AF7"/>
    <w:rsid w:val="00FB7DB1"/>
    <w:rsid w:val="00FC206A"/>
    <w:rsid w:val="00FE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6D2338"/>
  <w14:defaultImageDpi w14:val="0"/>
  <w15:docId w15:val="{7DDB9CFB-FE4E-4C0B-B4DC-C941F1F9E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066"/>
    <w:pPr>
      <w:spacing w:after="0" w:line="240" w:lineRule="auto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07066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6070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6070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60706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6070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60706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07066"/>
    <w:rPr>
      <w:rFonts w:asciiTheme="majorHAnsi" w:eastAsiaTheme="majorEastAsia" w:hAnsiTheme="majorHAnsi" w:cs="Times New Roman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607066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607066"/>
    <w:rPr>
      <w:rFonts w:asciiTheme="majorHAnsi" w:eastAsiaTheme="majorEastAsia" w:hAnsiTheme="majorHAnsi" w:cs="Times New Roman"/>
      <w:b/>
      <w:bCs/>
      <w:color w:val="000000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607066"/>
    <w:rPr>
      <w:rFonts w:asciiTheme="minorHAnsi" w:eastAsiaTheme="minorEastAsia" w:hAnsiTheme="minorHAnsi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607066"/>
    <w:rPr>
      <w:rFonts w:asciiTheme="minorHAnsi" w:eastAsiaTheme="minorEastAsia" w:hAnsiTheme="minorHAnsi" w:cs="Times New Roman"/>
      <w:b/>
      <w:bCs/>
      <w:i/>
      <w:i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607066"/>
    <w:rPr>
      <w:rFonts w:asciiTheme="minorHAnsi" w:eastAsiaTheme="minorEastAsia" w:hAnsiTheme="minorHAnsi" w:cs="Times New Roman"/>
      <w:b/>
      <w:bCs/>
      <w:color w:val="000000"/>
    </w:rPr>
  </w:style>
  <w:style w:type="paragraph" w:styleId="a3">
    <w:name w:val="Title"/>
    <w:basedOn w:val="a"/>
    <w:link w:val="a4"/>
    <w:uiPriority w:val="10"/>
    <w:qFormat/>
    <w:rsid w:val="00607066"/>
    <w:pPr>
      <w:spacing w:before="240" w:after="60"/>
      <w:jc w:val="center"/>
    </w:pPr>
    <w:rPr>
      <w:rFonts w:ascii="Arial" w:hAnsi="Arial" w:cs="Arial"/>
      <w:b/>
      <w:bCs/>
      <w:sz w:val="32"/>
      <w:szCs w:val="32"/>
    </w:rPr>
  </w:style>
  <w:style w:type="paragraph" w:styleId="a5">
    <w:name w:val="Subtitle"/>
    <w:basedOn w:val="a"/>
    <w:link w:val="a6"/>
    <w:uiPriority w:val="11"/>
    <w:qFormat/>
    <w:rsid w:val="00607066"/>
    <w:pPr>
      <w:spacing w:after="60"/>
      <w:jc w:val="center"/>
    </w:pPr>
    <w:rPr>
      <w:rFonts w:ascii="Arial" w:hAnsi="Arial" w:cs="Arial"/>
    </w:rPr>
  </w:style>
  <w:style w:type="character" w:customStyle="1" w:styleId="a4">
    <w:name w:val="Назва Знак"/>
    <w:basedOn w:val="a0"/>
    <w:link w:val="a3"/>
    <w:uiPriority w:val="10"/>
    <w:locked/>
    <w:rsid w:val="00607066"/>
    <w:rPr>
      <w:rFonts w:asciiTheme="majorHAnsi" w:eastAsiaTheme="majorEastAsia" w:hAnsiTheme="majorHAnsi" w:cs="Times New Roman"/>
      <w:b/>
      <w:bCs/>
      <w:color w:val="000000"/>
      <w:kern w:val="28"/>
      <w:sz w:val="32"/>
      <w:szCs w:val="32"/>
    </w:rPr>
  </w:style>
  <w:style w:type="paragraph" w:styleId="a7">
    <w:name w:val="header"/>
    <w:basedOn w:val="a"/>
    <w:link w:val="a8"/>
    <w:uiPriority w:val="99"/>
    <w:rsid w:val="00C36984"/>
    <w:pPr>
      <w:tabs>
        <w:tab w:val="center" w:pos="4819"/>
        <w:tab w:val="right" w:pos="9639"/>
      </w:tabs>
    </w:pPr>
  </w:style>
  <w:style w:type="character" w:customStyle="1" w:styleId="a6">
    <w:name w:val="Підзаголовок Знак"/>
    <w:basedOn w:val="a0"/>
    <w:link w:val="a5"/>
    <w:uiPriority w:val="11"/>
    <w:locked/>
    <w:rsid w:val="00607066"/>
    <w:rPr>
      <w:rFonts w:asciiTheme="majorHAnsi" w:eastAsiaTheme="majorEastAsia" w:hAnsiTheme="majorHAnsi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rsid w:val="00C36984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locked/>
    <w:rsid w:val="00C36984"/>
    <w:rPr>
      <w:rFonts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locked/>
    <w:rsid w:val="000E10F3"/>
    <w:pPr>
      <w:ind w:left="720"/>
      <w:contextualSpacing/>
    </w:pPr>
  </w:style>
  <w:style w:type="character" w:customStyle="1" w:styleId="aa">
    <w:name w:val="Нижній колонтитул Знак"/>
    <w:basedOn w:val="a0"/>
    <w:link w:val="a9"/>
    <w:uiPriority w:val="99"/>
    <w:locked/>
    <w:rsid w:val="00C36984"/>
    <w:rPr>
      <w:rFonts w:cs="Times New Roman"/>
      <w:color w:val="000000"/>
      <w:sz w:val="24"/>
      <w:szCs w:val="24"/>
    </w:rPr>
  </w:style>
  <w:style w:type="character" w:customStyle="1" w:styleId="5yl5">
    <w:name w:val="_5yl5"/>
    <w:basedOn w:val="a0"/>
    <w:rsid w:val="00A500A9"/>
    <w:rPr>
      <w:rFonts w:cs="Times New Roman"/>
    </w:rPr>
  </w:style>
  <w:style w:type="paragraph" w:styleId="ac">
    <w:name w:val="Normal (Web)"/>
    <w:basedOn w:val="a"/>
    <w:uiPriority w:val="99"/>
    <w:unhideWhenUsed/>
    <w:rsid w:val="00CE10F5"/>
    <w:pPr>
      <w:spacing w:before="100" w:beforeAutospacing="1" w:after="100" w:afterAutospacing="1"/>
    </w:pPr>
    <w:rPr>
      <w:color w:val="auto"/>
    </w:rPr>
  </w:style>
  <w:style w:type="paragraph" w:styleId="ad">
    <w:name w:val="No Spacing"/>
    <w:uiPriority w:val="1"/>
    <w:qFormat/>
    <w:locked/>
    <w:rsid w:val="001C3162"/>
    <w:pPr>
      <w:spacing w:after="0" w:line="240" w:lineRule="auto"/>
    </w:pPr>
    <w:rPr>
      <w:rFonts w:asciiTheme="minorHAnsi" w:hAnsiTheme="minorHAns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60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12DA9-793C-4A2D-88E4-1803B8B6C3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CF077B-7B2B-4743-9D25-0F30445E4F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76F813-A6D0-42F4-B399-75962E047C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5796</Words>
  <Characters>3304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Павлюк Павло Петрович</cp:lastModifiedBy>
  <cp:revision>2</cp:revision>
  <dcterms:created xsi:type="dcterms:W3CDTF">2020-11-30T15:39:00Z</dcterms:created>
  <dcterms:modified xsi:type="dcterms:W3CDTF">2020-11-30T15:39:00Z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